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2021届毕业生生源信息表</w:t>
      </w:r>
    </w:p>
    <w:bookmarkEnd w:id="0"/>
    <w:tbl>
      <w:tblPr>
        <w:tblStyle w:val="2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860"/>
        <w:gridCol w:w="2760"/>
        <w:gridCol w:w="1350"/>
        <w:gridCol w:w="100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  <w:t>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  <w:t>毕业生人数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  <w:t>学历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  <w:t>人数合计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智能制造学院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机械电子工程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190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机械设计制造及其自动化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182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机械工程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124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机电一体化技术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49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专科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材料与环境工程学院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材料成型及控制工程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 xml:space="preserve">182 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环境科学与工程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140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材料科学与工程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计算机工程学院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计算机科学与技术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121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软件工程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157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物联网工程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83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数字媒体技术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71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电子工程学院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电子信息工程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208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微电子科学与工程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168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电子科学与技术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86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自动化与电气工程学院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自动化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84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电气工程及其自动化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173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测控技术与仪器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网络与通信工程学院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通信工程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207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459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信息工程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154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网络工程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98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经济与管理学院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物流管理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189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国际商务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131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本科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会计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111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专科</w:t>
            </w:r>
          </w:p>
        </w:tc>
        <w:tc>
          <w:tcPr>
            <w:tcW w:w="111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汽车与交通学院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汽车服务工程专业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142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eastAsia="zh-CN"/>
              </w:rPr>
              <w:t>大数据与人工智能学院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eastAsia="zh-CN"/>
              </w:rPr>
              <w:t>应用统计学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92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人文与设计学院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工业设计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120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本科</w:t>
            </w:r>
          </w:p>
        </w:tc>
        <w:tc>
          <w:tcPr>
            <w:tcW w:w="11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65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3433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0860"/>
    <w:rsid w:val="6EC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2020-09-05T05:56:00Z</dcterms:created>
  <dc:creator>温暖</dc:creator>
  <cp:lastModifiedBy>温暖</cp:lastModifiedBy>
  <dcterms:modified xsi:type="dcterms:W3CDTF">2020-09-05T05:57:31Z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